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22</w:t>
      </w:r>
      <w:r>
        <w:rPr>
          <w:rFonts w:hint="eastAsia" w:ascii="仿宋" w:eastAsia="仿宋"/>
          <w:sz w:val="32"/>
        </w:rPr>
        <w:t>〕</w:t>
      </w:r>
      <w:r>
        <w:rPr>
          <w:rFonts w:hint="eastAsia" w:ascii="仿宋" w:eastAsia="仿宋"/>
          <w:sz w:val="32"/>
          <w:lang w:val="en-US" w:eastAsia="zh-CN"/>
        </w:rPr>
        <w:t>12</w:t>
      </w:r>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bookmarkStart w:id="0" w:name="_GoBack"/>
      <w:r>
        <w:rPr>
          <w:b/>
          <w:color w:val="303030"/>
          <w:sz w:val="36"/>
        </w:rPr>
        <w:t>安徽省风景园林学会“优秀园林工程”奖评选办法</w:t>
      </w:r>
    </w:p>
    <w:bookmarkEnd w:id="0"/>
    <w:p>
      <w:pPr>
        <w:pStyle w:val="2"/>
        <w:spacing w:before="250"/>
      </w:pPr>
      <w:r>
        <w:rPr>
          <w:color w:val="303030"/>
        </w:rPr>
        <w:t>一、总 则</w:t>
      </w:r>
    </w:p>
    <w:p>
      <w:pPr>
        <w:pStyle w:val="3"/>
        <w:spacing w:before="91"/>
      </w:pPr>
      <w:r>
        <w:rPr>
          <w:color w:val="303030"/>
        </w:rPr>
        <w:t>第一条、根据中国科协有关开展科技评奖的精神，遵照国家《质量振兴纲要》和</w:t>
      </w:r>
    </w:p>
    <w:p>
      <w:pPr>
        <w:pStyle w:val="3"/>
        <w:spacing w:line="312" w:lineRule="auto"/>
        <w:ind w:right="237"/>
        <w:jc w:val="both"/>
      </w:pPr>
      <w:r>
        <w:rPr>
          <w:color w:val="303030"/>
          <w:spacing w:val="-9"/>
        </w:rPr>
        <w:t>《建设工程质量管理条例》，鼓励本会会员积极开展园林绿化和园林古建施工的</w:t>
      </w:r>
      <w:r>
        <w:rPr>
          <w:color w:val="303030"/>
          <w:spacing w:val="-10"/>
        </w:rPr>
        <w:t>理论研究，创新施工方法、施工技术和施工工艺，推广新材料的应用，努力提高</w:t>
      </w:r>
      <w:r>
        <w:rPr>
          <w:color w:val="303030"/>
          <w:spacing w:val="-8"/>
        </w:rPr>
        <w:t>工程质量和管理水平，提升施工企业的知名度和公信力，安徽省风景园林学会组</w:t>
      </w:r>
      <w:r>
        <w:rPr>
          <w:color w:val="303030"/>
          <w:spacing w:val="-10"/>
        </w:rPr>
        <w:t>织开展“优秀园林工程”评选活动，奖名为安徽省风景园林学会“优秀园林绿化</w:t>
      </w:r>
      <w:r>
        <w:rPr>
          <w:color w:val="303030"/>
        </w:rPr>
        <w:t>工程”奖暨“园林杯”、“优秀项目经理” 奖。</w:t>
      </w:r>
    </w:p>
    <w:p>
      <w:pPr>
        <w:pStyle w:val="3"/>
        <w:spacing w:before="77" w:line="312" w:lineRule="auto"/>
        <w:ind w:right="237"/>
        <w:jc w:val="both"/>
      </w:pPr>
      <w:r>
        <w:rPr>
          <w:color w:val="303030"/>
          <w:spacing w:val="-11"/>
        </w:rPr>
        <w:t>第二条、“优秀园林工程”奖暨“园林杯”是安徽省风景园林学会设立的行业学会荣誉奖，评选对象为学会正式会员单位在安徽省内承建并经一年管护期后已交</w:t>
      </w:r>
      <w:r>
        <w:rPr>
          <w:color w:val="303030"/>
        </w:rPr>
        <w:t>付使用的园林绿化或园林古建工程。</w:t>
      </w:r>
    </w:p>
    <w:p>
      <w:pPr>
        <w:pStyle w:val="3"/>
        <w:spacing w:before="1" w:line="312" w:lineRule="auto"/>
        <w:ind w:right="237"/>
      </w:pPr>
      <w:r>
        <w:rPr>
          <w:color w:val="303030"/>
          <w:spacing w:val="-11"/>
        </w:rPr>
        <w:t>第三条、“优秀园林工程”奖项目由安徽省风景园林学会会员单位自愿申报，并</w:t>
      </w:r>
      <w:r>
        <w:rPr>
          <w:color w:val="303030"/>
        </w:rPr>
        <w:t>经企业所在地风景园林学、协会推荐。</w:t>
      </w:r>
    </w:p>
    <w:p>
      <w:pPr>
        <w:pStyle w:val="3"/>
        <w:spacing w:before="0" w:line="312" w:lineRule="auto"/>
        <w:ind w:right="240"/>
      </w:pPr>
      <w:r>
        <w:rPr>
          <w:color w:val="303030"/>
        </w:rPr>
        <w:t>第四条、“优秀园林工程”奖评选活动按照节约精神办事， 在评审过程中不收取申报费、评审费。</w:t>
      </w:r>
    </w:p>
    <w:p>
      <w:pPr>
        <w:pStyle w:val="3"/>
        <w:spacing w:before="0" w:line="312" w:lineRule="auto"/>
        <w:ind w:right="235"/>
      </w:pPr>
      <w:r>
        <w:rPr>
          <w:color w:val="303030"/>
          <w:spacing w:val="-11"/>
        </w:rPr>
        <w:t>第五条、“优秀园林工程”奖的评选工作由安徽风景园林学会优秀园林工程奖评</w:t>
      </w:r>
      <w:r>
        <w:rPr>
          <w:color w:val="303030"/>
        </w:rPr>
        <w:t>审专家组具体组织实施。</w:t>
      </w:r>
    </w:p>
    <w:p>
      <w:pPr>
        <w:pStyle w:val="2"/>
        <w:spacing w:before="1"/>
      </w:pPr>
      <w:r>
        <w:rPr>
          <w:color w:val="303030"/>
        </w:rPr>
        <w:t>二、申报条件</w:t>
      </w:r>
    </w:p>
    <w:p>
      <w:pPr>
        <w:pStyle w:val="3"/>
        <w:spacing w:before="91"/>
      </w:pPr>
      <w:r>
        <w:rPr>
          <w:color w:val="303030"/>
        </w:rPr>
        <w:t>第六条、申报“优秀园林绿化工程”奖的项目，要求绿化面积在 2 万平方米以上</w:t>
      </w:r>
    </w:p>
    <w:p>
      <w:pPr>
        <w:pStyle w:val="3"/>
        <w:spacing w:before="94"/>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 xml:space="preserve">第八条、每个会员单位提交一个项目参评，但上一年度营业收入过 </w:t>
      </w:r>
      <w:r>
        <w:rPr>
          <w:color w:val="303030"/>
        </w:rPr>
        <w:t>10</w:t>
      </w:r>
      <w:r>
        <w:rPr>
          <w:color w:val="303030"/>
          <w:spacing w:val="-13"/>
        </w:rPr>
        <w:t xml:space="preserve"> 亿元的单</w:t>
      </w:r>
      <w:r>
        <w:rPr>
          <w:color w:val="303030"/>
          <w:spacing w:val="-9"/>
        </w:rPr>
        <w:t>位允许申报两个项目参评，但须提供上一年度财务审计报告复印件并加盖企业公</w:t>
      </w:r>
      <w:r>
        <w:rPr>
          <w:color w:val="303030"/>
        </w:rPr>
        <w:t>章。</w:t>
      </w:r>
    </w:p>
    <w:p>
      <w:pPr>
        <w:pStyle w:val="2"/>
        <w:spacing w:before="75"/>
      </w:pPr>
      <w:r>
        <w:rPr>
          <w:color w:val="303030"/>
        </w:rPr>
        <w:t>三、申报办法</w:t>
      </w:r>
    </w:p>
    <w:p>
      <w:pPr>
        <w:pStyle w:val="3"/>
        <w:spacing w:line="312" w:lineRule="auto"/>
        <w:ind w:right="241"/>
      </w:pPr>
      <w:r>
        <w:rPr>
          <w:color w:val="303030"/>
        </w:rPr>
        <w:t>第九条、参评单位请填写</w:t>
      </w:r>
      <w:r>
        <w:fldChar w:fldCharType="begin"/>
      </w:r>
      <w:r>
        <w:instrText xml:space="preserve"> HYPERLINK "http://www.chsla.org.cn/xshd/2010511.doc" \h </w:instrText>
      </w:r>
      <w:r>
        <w:fldChar w:fldCharType="separate"/>
      </w:r>
      <w:r>
        <w:rPr>
          <w:color w:val="8B0E0E"/>
        </w:rPr>
        <w:t>《安徽省风景园林学会优秀园林工程奖申报表》</w:t>
      </w:r>
      <w:r>
        <w:rPr>
          <w:color w:val="8B0E0E"/>
        </w:rPr>
        <w:fldChar w:fldCharType="end"/>
      </w:r>
      <w:r>
        <w:rPr>
          <w:color w:val="303030"/>
        </w:rPr>
        <w:t>(以下简称申报表)，申报表的电子版可到学会网站（</w:t>
      </w:r>
      <w:r>
        <w:rPr>
          <w:color w:val="303030"/>
        </w:rPr>
        <w:fldChar w:fldCharType="begin"/>
      </w:r>
      <w:r>
        <w:rPr>
          <w:color w:val="303030"/>
        </w:rPr>
        <w:instrText xml:space="preserve"> HYPERLINK "http://www.ahyl.top/" \h </w:instrText>
      </w:r>
      <w:r>
        <w:rPr>
          <w:color w:val="303030"/>
        </w:rPr>
        <w:fldChar w:fldCharType="separate"/>
      </w:r>
      <w:r>
        <w:rPr>
          <w:color w:val="303030"/>
        </w:rPr>
        <w:t>http://www.ah</w:t>
      </w:r>
      <w:r>
        <w:rPr>
          <w:rFonts w:hint="eastAsia"/>
          <w:color w:val="303030"/>
          <w:lang w:val="en-US" w:eastAsia="zh-CN"/>
        </w:rPr>
        <w:t>sla</w:t>
      </w:r>
      <w:r>
        <w:rPr>
          <w:color w:val="303030"/>
        </w:rPr>
        <w:t>.</w:t>
      </w:r>
      <w:r>
        <w:rPr>
          <w:rFonts w:hint="eastAsia"/>
          <w:color w:val="303030"/>
          <w:lang w:val="en-US" w:eastAsia="zh-CN"/>
        </w:rPr>
        <w:t>cn</w:t>
      </w:r>
      <w:r>
        <w:rPr>
          <w:color w:val="303030"/>
        </w:rPr>
        <w:t>/</w:t>
      </w:r>
      <w:r>
        <w:rPr>
          <w:color w:val="303030"/>
        </w:rPr>
        <w:fldChar w:fldCharType="end"/>
      </w:r>
      <w:r>
        <w:rPr>
          <w:color w:val="303030"/>
        </w:rPr>
        <w:t>）下载，</w:t>
      </w:r>
    </w:p>
    <w:p>
      <w:pPr>
        <w:spacing w:after="0" w:line="312" w:lineRule="auto"/>
        <w:sectPr>
          <w:footerReference r:id="rId5" w:type="default"/>
          <w:type w:val="continuous"/>
          <w:pgSz w:w="11910" w:h="16840"/>
          <w:pgMar w:top="1340" w:right="1560" w:bottom="1380" w:left="1680" w:header="720" w:footer="1200" w:gutter="0"/>
          <w:pgNumType w:start="1"/>
          <w:cols w:space="720" w:num="1"/>
        </w:sectPr>
      </w:pPr>
    </w:p>
    <w:p>
      <w:pPr>
        <w:pStyle w:val="3"/>
        <w:spacing w:before="52"/>
      </w:pPr>
      <w:r>
        <w:rPr>
          <w:color w:val="303030"/>
        </w:rPr>
        <w:t>用 A4 纸正反面打印。</w:t>
      </w:r>
    </w:p>
    <w:p>
      <w:pPr>
        <w:pStyle w:val="3"/>
        <w:spacing w:line="372" w:lineRule="auto"/>
        <w:ind w:right="625"/>
        <w:rPr>
          <w:b/>
        </w:rPr>
      </w:pPr>
      <w:r>
        <w:rPr>
          <w:color w:val="303030"/>
        </w:rPr>
        <w:t>第十条、申报单位必须按填写说明逐页逐项填写，如有漏填，则视为无效。</w:t>
      </w:r>
      <w:r>
        <w:rPr>
          <w:b/>
          <w:color w:val="303030"/>
        </w:rPr>
        <w:t>四、申报材料要求</w:t>
      </w:r>
    </w:p>
    <w:p>
      <w:pPr>
        <w:pStyle w:val="3"/>
        <w:spacing w:before="0" w:line="230" w:lineRule="exact"/>
      </w:pPr>
      <w:r>
        <w:rPr>
          <w:color w:val="303030"/>
        </w:rPr>
        <w:t>第十一条、申报材料包括：</w:t>
      </w:r>
    </w:p>
    <w:p>
      <w:pPr>
        <w:pStyle w:val="7"/>
        <w:numPr>
          <w:ilvl w:val="0"/>
          <w:numId w:val="1"/>
        </w:numPr>
        <w:tabs>
          <w:tab w:val="left" w:pos="721"/>
        </w:tabs>
        <w:spacing w:before="91" w:after="0" w:line="312" w:lineRule="auto"/>
        <w:ind w:left="120" w:right="240" w:firstLine="0"/>
        <w:jc w:val="left"/>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1"/>
        </w:numPr>
        <w:tabs>
          <w:tab w:val="left" w:pos="721"/>
        </w:tabs>
        <w:spacing w:before="2" w:after="0" w:line="240" w:lineRule="auto"/>
        <w:ind w:left="721" w:right="0" w:hanging="601"/>
        <w:jc w:val="left"/>
        <w:rPr>
          <w:sz w:val="24"/>
        </w:rPr>
      </w:pPr>
      <w:r>
        <w:rPr>
          <w:color w:val="303030"/>
          <w:sz w:val="24"/>
        </w:rPr>
        <w:t>申报材料总目录（并注明各种资料的份数）；</w:t>
      </w:r>
    </w:p>
    <w:p>
      <w:pPr>
        <w:pStyle w:val="7"/>
        <w:numPr>
          <w:ilvl w:val="0"/>
          <w:numId w:val="1"/>
        </w:numPr>
        <w:tabs>
          <w:tab w:val="left" w:pos="721"/>
        </w:tabs>
        <w:spacing w:before="91" w:after="0" w:line="240" w:lineRule="auto"/>
        <w:ind w:left="721" w:right="0" w:hanging="601"/>
        <w:jc w:val="left"/>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1"/>
        </w:numPr>
        <w:tabs>
          <w:tab w:val="left" w:pos="721"/>
        </w:tabs>
        <w:spacing w:before="93" w:after="0" w:line="312" w:lineRule="auto"/>
        <w:ind w:left="120" w:right="115" w:firstLine="0"/>
        <w:jc w:val="left"/>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1"/>
        </w:numPr>
        <w:tabs>
          <w:tab w:val="left" w:pos="721"/>
        </w:tabs>
        <w:spacing w:before="77" w:after="0" w:line="240" w:lineRule="auto"/>
        <w:ind w:left="721" w:right="0" w:hanging="601"/>
        <w:jc w:val="left"/>
        <w:rPr>
          <w:sz w:val="24"/>
        </w:rPr>
      </w:pPr>
      <w:r>
        <w:rPr>
          <w:color w:val="303030"/>
          <w:sz w:val="24"/>
        </w:rPr>
        <w:t>工程概况介绍，重点说明施工方法、施工技术、施工重点和难点；</w:t>
      </w:r>
    </w:p>
    <w:p>
      <w:pPr>
        <w:pStyle w:val="7"/>
        <w:numPr>
          <w:ilvl w:val="0"/>
          <w:numId w:val="1"/>
        </w:numPr>
        <w:tabs>
          <w:tab w:val="left" w:pos="721"/>
        </w:tabs>
        <w:spacing w:before="167" w:after="0" w:line="240" w:lineRule="auto"/>
        <w:ind w:left="721" w:right="0" w:hanging="601"/>
        <w:jc w:val="left"/>
        <w:rPr>
          <w:sz w:val="24"/>
        </w:rPr>
      </w:pPr>
      <w:r>
        <w:rPr>
          <w:color w:val="303030"/>
          <w:sz w:val="24"/>
        </w:rPr>
        <w:t>采用新技术、新工艺、新材料的情况，以图文结合形式详细说明；</w:t>
      </w:r>
    </w:p>
    <w:p>
      <w:pPr>
        <w:pStyle w:val="7"/>
        <w:numPr>
          <w:ilvl w:val="0"/>
          <w:numId w:val="1"/>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pPr>
      <w:r>
        <w:rPr>
          <w:color w:val="303030"/>
          <w:spacing w:val="-10"/>
        </w:rPr>
        <w:t>第十七条、评审结果在安徽省风景园林学会网站公示一周后，由安徽省风景园林</w:t>
      </w:r>
      <w:r>
        <w:rPr>
          <w:color w:val="303030"/>
        </w:rPr>
        <w:t>学会正式发文生效。</w:t>
      </w:r>
    </w:p>
    <w:p>
      <w:pPr>
        <w:pStyle w:val="2"/>
        <w:spacing w:line="307" w:lineRule="exact"/>
      </w:pPr>
      <w:r>
        <w:rPr>
          <w:color w:val="303030"/>
        </w:rPr>
        <w:t>六、奖 励</w:t>
      </w:r>
    </w:p>
    <w:p>
      <w:pPr>
        <w:pStyle w:val="3"/>
        <w:spacing w:line="312" w:lineRule="auto"/>
        <w:ind w:right="237"/>
      </w:pPr>
      <w:r>
        <w:rPr>
          <w:color w:val="303030"/>
          <w:spacing w:val="-9"/>
        </w:rPr>
        <w:t>第十八条、安徽省风景园林学会召开颁奖大会，向荣获“优秀园林工程”奖的承</w:t>
      </w:r>
      <w:r>
        <w:rPr>
          <w:color w:val="303030"/>
          <w:spacing w:val="-8"/>
        </w:rPr>
        <w:t>建单位颁发奖牌和获奖证书；获奖工程、获奖单位统一在安徽省风景园林学会网</w:t>
      </w:r>
    </w:p>
    <w:p>
      <w:pPr>
        <w:spacing w:after="0" w:line="312" w:lineRule="auto"/>
        <w:sectPr>
          <w:pgSz w:w="11910" w:h="16840"/>
          <w:pgMar w:top="1460" w:right="1560" w:bottom="1380" w:left="1680" w:header="0" w:footer="1200" w:gutter="0"/>
          <w:cols w:space="720" w:num="1"/>
        </w:sectPr>
      </w:pPr>
    </w:p>
    <w:p>
      <w:pPr>
        <w:pStyle w:val="3"/>
        <w:spacing w:before="52"/>
      </w:pPr>
      <w:r>
        <w:rPr>
          <w:color w:val="303030"/>
        </w:rPr>
        <w:t>上公布。</w:t>
      </w:r>
    </w:p>
    <w:p>
      <w:pPr>
        <w:pStyle w:val="3"/>
        <w:spacing w:line="312" w:lineRule="auto"/>
        <w:ind w:right="237"/>
      </w:pPr>
      <w:r>
        <w:rPr>
          <w:color w:val="303030"/>
          <w:spacing w:val="-11"/>
        </w:rPr>
        <w:t>第十九条、主持“优秀园林工程”奖获奖工程的项目经理有权参加安徽省风景园</w:t>
      </w:r>
      <w:r>
        <w:rPr>
          <w:color w:val="303030"/>
        </w:rPr>
        <w:t>林学会“优秀项目经理”的评选活动，并可获此殊荣。</w:t>
      </w:r>
    </w:p>
    <w:p>
      <w:pPr>
        <w:pStyle w:val="2"/>
        <w:spacing w:before="76"/>
      </w:pPr>
      <w:r>
        <w:rPr>
          <w:color w:val="303030"/>
        </w:rPr>
        <w:t>七、纪 律</w:t>
      </w:r>
    </w:p>
    <w:p>
      <w:pPr>
        <w:pStyle w:val="3"/>
        <w:spacing w:before="168"/>
      </w:pPr>
      <w:r>
        <w:rPr>
          <w:color w:val="303030"/>
        </w:rPr>
        <w:t>第二十条、申报“优秀园林绿化工程”奖的单位不得弄虚作假，不得请客送礼。</w:t>
      </w:r>
    </w:p>
    <w:p>
      <w:pPr>
        <w:pStyle w:val="3"/>
        <w:spacing w:before="168" w:line="312" w:lineRule="auto"/>
        <w:ind w:right="115"/>
      </w:pPr>
      <w:r>
        <w:rPr>
          <w:color w:val="303030"/>
          <w:spacing w:val="-16"/>
        </w:rPr>
        <w:t>第二十一条、任何单位和个人不得复制“优秀园林工程”奖奖牌和伪造获奖证书。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第二十二条、对于已经获得“优秀园林工程”奖称号的工程，若发现工程质量存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pPr>
      <w:r>
        <w:pict>
          <v:group id="_x0000_s1027" o:spid="_x0000_s1027" o:spt="203" style="position:absolute;left:0pt;margin-left:390.6pt;margin-top:14.6pt;height:113.4pt;width:112.2pt;mso-position-horizontal-relative:page;z-index:251660288;mso-width-relative:page;mso-height-relative:page;" coordorigin="7862,242" coordsize="2244,2268">
            <o:lock v:ext="edit"/>
            <v:shape id="_x0000_s1028" o:spid="_x0000_s1028" o:spt="75" type="#_x0000_t75" style="position:absolute;left:7862;top:242;height:2268;width:2180;" filled="f" stroked="f" coordsize="21600,21600">
              <v:path/>
              <v:fill on="f" focussize="0,0"/>
              <v:stroke on="f"/>
              <v:imagedata r:id="rId7" o:title=""/>
              <o:lock v:ext="edit" aspectratio="t"/>
            </v:shape>
            <v:shape id="_x0000_s1029" o:spid="_x0000_s1029"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r>
                      <w:rPr>
                        <w:color w:val="303030"/>
                        <w:spacing w:val="-3"/>
                        <w:sz w:val="24"/>
                      </w:rPr>
                      <w:t>安徽省风景园林学会20</w:t>
                    </w:r>
                    <w:r>
                      <w:rPr>
                        <w:rFonts w:hint="eastAsia"/>
                        <w:color w:val="303030"/>
                        <w:spacing w:val="-3"/>
                        <w:sz w:val="24"/>
                        <w:lang w:val="en-US" w:eastAsia="zh-CN"/>
                      </w:rPr>
                      <w:t>22</w:t>
                    </w:r>
                    <w:r>
                      <w:rPr>
                        <w:color w:val="303030"/>
                        <w:spacing w:val="-3"/>
                        <w:sz w:val="24"/>
                      </w:rPr>
                      <w:t>年</w:t>
                    </w:r>
                    <w:r>
                      <w:rPr>
                        <w:rFonts w:hint="eastAsia"/>
                        <w:color w:val="303030"/>
                        <w:spacing w:val="-3"/>
                        <w:sz w:val="24"/>
                        <w:lang w:val="en-US" w:eastAsia="zh-CN"/>
                      </w:rPr>
                      <w:t>12</w:t>
                    </w:r>
                    <w:r>
                      <w:rPr>
                        <w:color w:val="303030"/>
                        <w:spacing w:val="-3"/>
                        <w:sz w:val="24"/>
                      </w:rPr>
                      <w:t>月</w:t>
                    </w:r>
                    <w:r>
                      <w:rPr>
                        <w:rFonts w:hint="eastAsia"/>
                        <w:color w:val="303030"/>
                        <w:spacing w:val="-3"/>
                        <w:sz w:val="24"/>
                        <w:lang w:val="en-US" w:eastAsia="zh-CN"/>
                      </w:rPr>
                      <w:t>20</w:t>
                    </w:r>
                    <w:r>
                      <w:rPr>
                        <w:color w:val="303030"/>
                        <w:spacing w:val="-3"/>
                        <w:sz w:val="24"/>
                      </w:rPr>
                      <w:t>日</w:t>
                    </w:r>
                  </w:p>
                </w:txbxContent>
              </v:textbox>
            </v:shape>
          </v:group>
        </w:pict>
      </w:r>
      <w:r>
        <w:rPr>
          <w:color w:val="303030"/>
        </w:rPr>
        <w:t>第二十三条、本办法由安徽省风景园林学会负责解释。</w:t>
      </w: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DFiN2Q4MWJjNzgyZWUzZTYwYWI0MDE4OGQ0MmU2MDYifQ=="/>
  </w:docVars>
  <w:rsids>
    <w:rsidRoot w:val="00000000"/>
    <w:rsid w:val="32042120"/>
    <w:rsid w:val="71850573"/>
    <w:rsid w:val="7B672520"/>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1844</Words>
  <Characters>1880</Characters>
  <TotalTime>27</TotalTime>
  <ScaleCrop>false</ScaleCrop>
  <LinksUpToDate>false</LinksUpToDate>
  <CharactersWithSpaces>1905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dcterms:modified xsi:type="dcterms:W3CDTF">2022-11-08T07:42:11Z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2052-11.1.0.12763</vt:lpwstr>
  </property>
  <property fmtid="{D5CDD505-2E9C-101B-9397-08002B2CF9AE}" pid="6" name="ICV">
    <vt:lpwstr>4CF5D20C966A4340AA3144204D769223</vt:lpwstr>
  </property>
</Properties>
</file>